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46C00" w14:textId="77777777" w:rsidR="003217A1" w:rsidRDefault="003217A1" w:rsidP="001C54D6">
      <w:pPr>
        <w:pStyle w:val="NormalWeb"/>
        <w:jc w:val="center"/>
      </w:pPr>
      <w:r>
        <w:rPr>
          <w:rFonts w:ascii="LucidaCalligraphy" w:hAnsi="LucidaCalligraphy"/>
          <w:sz w:val="28"/>
          <w:szCs w:val="28"/>
        </w:rPr>
        <w:t>Short Story Creative Writing Assignment</w:t>
      </w:r>
    </w:p>
    <w:p w14:paraId="656FFA0A" w14:textId="5BD08774" w:rsidR="003217A1" w:rsidRDefault="003217A1" w:rsidP="003217A1">
      <w:pPr>
        <w:pStyle w:val="NormalWeb"/>
      </w:pPr>
      <w:r>
        <w:rPr>
          <w:rFonts w:ascii="Calibri" w:hAnsi="Calibri"/>
          <w:sz w:val="22"/>
          <w:szCs w:val="22"/>
        </w:rPr>
        <w:t>Stori</w:t>
      </w:r>
      <w:r w:rsidR="00CF5729">
        <w:rPr>
          <w:rFonts w:ascii="Calibri" w:hAnsi="Calibri"/>
          <w:sz w:val="22"/>
          <w:szCs w:val="22"/>
        </w:rPr>
        <w:t>es are unfolding around us each</w:t>
      </w:r>
      <w:r>
        <w:rPr>
          <w:rFonts w:ascii="Calibri" w:hAnsi="Calibri"/>
          <w:sz w:val="22"/>
          <w:szCs w:val="22"/>
        </w:rPr>
        <w:t xml:space="preserve"> day.  We have real stories (nonfiction)and imaginative stories (fiction)</w:t>
      </w:r>
      <w:r w:rsidR="001C54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enrich our lives.  You are going to write a short story using the elements that we have studied so far in class.  </w:t>
      </w:r>
    </w:p>
    <w:p w14:paraId="13D83AC3" w14:textId="77777777" w:rsidR="003217A1" w:rsidRDefault="003217A1" w:rsidP="003217A1">
      <w:pPr>
        <w:pStyle w:val="NormalWeb"/>
      </w:pPr>
      <w:r>
        <w:rPr>
          <w:rFonts w:ascii="Calibri,Bold" w:hAnsi="Calibri,Bold"/>
          <w:sz w:val="22"/>
          <w:szCs w:val="22"/>
        </w:rPr>
        <w:t xml:space="preserve">Your Task: </w:t>
      </w:r>
    </w:p>
    <w:p w14:paraId="6952F83F" w14:textId="5FC05F71" w:rsidR="003217A1" w:rsidRPr="003217A1" w:rsidRDefault="00CF5729" w:rsidP="003217A1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217A1">
        <w:rPr>
          <w:rFonts w:ascii="Calibri" w:hAnsi="Calibri"/>
          <w:sz w:val="22"/>
          <w:szCs w:val="22"/>
        </w:rPr>
        <w:t xml:space="preserve">hoose to write a nonfiction or fiction story. Either choice </w:t>
      </w:r>
      <w:r>
        <w:rPr>
          <w:rFonts w:ascii="Calibri" w:hAnsi="Calibri"/>
          <w:sz w:val="22"/>
          <w:szCs w:val="22"/>
        </w:rPr>
        <w:t>you make</w:t>
      </w:r>
      <w:r w:rsidR="00F741DA">
        <w:rPr>
          <w:rFonts w:ascii="Calibri" w:hAnsi="Calibri"/>
          <w:sz w:val="22"/>
          <w:szCs w:val="22"/>
        </w:rPr>
        <w:t xml:space="preserve"> </w:t>
      </w:r>
      <w:r w:rsidR="003217A1">
        <w:rPr>
          <w:rFonts w:ascii="Calibri" w:hAnsi="Calibri"/>
          <w:sz w:val="22"/>
          <w:szCs w:val="22"/>
        </w:rPr>
        <w:t xml:space="preserve">will include all of the elements of a story. </w:t>
      </w:r>
    </w:p>
    <w:p w14:paraId="2F0A6593" w14:textId="77777777" w:rsidR="003217A1" w:rsidRPr="003217A1" w:rsidRDefault="003217A1" w:rsidP="003217A1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Write your ideas on the plot diagram provided before you start.  It is important to have an idea of where you are going before you begin. </w:t>
      </w:r>
    </w:p>
    <w:p w14:paraId="3CE78654" w14:textId="77777777" w:rsidR="003217A1" w:rsidRPr="00F741DA" w:rsidRDefault="003217A1" w:rsidP="001C54D6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Write a rough draft of your story on lined paper.  Write the story every other line so you can make corrections.</w:t>
      </w:r>
    </w:p>
    <w:p w14:paraId="19191AC3" w14:textId="77777777" w:rsidR="00F741DA" w:rsidRPr="001C54D6" w:rsidRDefault="00F741DA" w:rsidP="001C54D6">
      <w:pPr>
        <w:pStyle w:val="NormalWeb"/>
        <w:numPr>
          <w:ilvl w:val="0"/>
          <w:numId w:val="1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stuck getting started, then use the Murdoch Mysteries pictures to help trigger an idea.</w:t>
      </w:r>
    </w:p>
    <w:p w14:paraId="732460EF" w14:textId="581E466D" w:rsidR="003217A1" w:rsidRDefault="00CF5729" w:rsidP="003217A1">
      <w:pPr>
        <w:pStyle w:val="NormalWeb"/>
        <w:ind w:left="720"/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As we have discussed in class, short s</w:t>
      </w:r>
      <w:r w:rsidR="003217A1">
        <w:rPr>
          <w:rFonts w:ascii="Calibri" w:hAnsi="Calibri"/>
          <w:sz w:val="22"/>
          <w:szCs w:val="22"/>
        </w:rPr>
        <w:t xml:space="preserve">tory writing is about choosing your words and ideas carefully. You will need to be careful to plan and edit your story inject as much meaning as possible into a short piece of writing. You will need to </w:t>
      </w:r>
      <w:r w:rsidR="003217A1" w:rsidRPr="00CF5729">
        <w:rPr>
          <w:rFonts w:ascii="Calibri" w:hAnsi="Calibri"/>
          <w:b/>
          <w:sz w:val="22"/>
          <w:szCs w:val="22"/>
        </w:rPr>
        <w:t>include</w:t>
      </w:r>
      <w:r w:rsidR="003217A1">
        <w:rPr>
          <w:rFonts w:ascii="Calibri" w:hAnsi="Calibri"/>
          <w:sz w:val="22"/>
          <w:szCs w:val="22"/>
        </w:rPr>
        <w:t xml:space="preserve">: </w:t>
      </w:r>
    </w:p>
    <w:p w14:paraId="55A7B692" w14:textId="77777777" w:rsidR="003217A1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Character development </w:t>
      </w:r>
    </w:p>
    <w:p w14:paraId="1E13E1B9" w14:textId="77777777" w:rsidR="003217A1" w:rsidRPr="00CF5729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Setting </w:t>
      </w:r>
    </w:p>
    <w:p w14:paraId="4A594E06" w14:textId="5F1325E7" w:rsidR="00CF5729" w:rsidRDefault="00CF5729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Symbol</w:t>
      </w:r>
    </w:p>
    <w:p w14:paraId="7BC73225" w14:textId="77777777" w:rsidR="003217A1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Theme </w:t>
      </w:r>
    </w:p>
    <w:p w14:paraId="23DBC1A2" w14:textId="77777777" w:rsidR="003217A1" w:rsidRPr="00F741DA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Plot </w:t>
      </w:r>
    </w:p>
    <w:p w14:paraId="40A037FF" w14:textId="77777777" w:rsidR="00F741DA" w:rsidRPr="00CF5729" w:rsidRDefault="00F741DA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Conflict</w:t>
      </w:r>
    </w:p>
    <w:p w14:paraId="3811FCC3" w14:textId="251A85F4" w:rsidR="00CF5729" w:rsidRDefault="00CF5729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Imagery</w:t>
      </w:r>
    </w:p>
    <w:p w14:paraId="5D910ACD" w14:textId="0591B590" w:rsidR="003217A1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Figurative language</w:t>
      </w:r>
      <w:r w:rsidR="00CF5729">
        <w:rPr>
          <w:rFonts w:ascii="Calibri" w:hAnsi="Calibri"/>
          <w:sz w:val="22"/>
          <w:szCs w:val="22"/>
        </w:rPr>
        <w:t xml:space="preserve"> (5)</w:t>
      </w:r>
      <w:r>
        <w:rPr>
          <w:rFonts w:ascii="Calibri" w:hAnsi="Calibri"/>
          <w:sz w:val="22"/>
          <w:szCs w:val="22"/>
        </w:rPr>
        <w:t xml:space="preserve"> (ex. metaphor, alliteration, onomatopoeia, </w:t>
      </w:r>
      <w:r w:rsidR="00CF5729">
        <w:rPr>
          <w:rFonts w:ascii="Calibri" w:hAnsi="Calibri"/>
          <w:sz w:val="22"/>
          <w:szCs w:val="22"/>
        </w:rPr>
        <w:t>personification</w:t>
      </w:r>
      <w:r>
        <w:rPr>
          <w:rFonts w:ascii="Calibri" w:hAnsi="Calibri"/>
          <w:sz w:val="22"/>
          <w:szCs w:val="22"/>
        </w:rPr>
        <w:t xml:space="preserve">) </w:t>
      </w:r>
    </w:p>
    <w:p w14:paraId="20583A29" w14:textId="77777777" w:rsidR="003217A1" w:rsidRDefault="003217A1" w:rsidP="003217A1">
      <w:pPr>
        <w:pStyle w:val="NormalWeb"/>
        <w:ind w:left="720"/>
        <w:rPr>
          <w:rFonts w:ascii="Symbol" w:hAnsi="Symbol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Details: </w:t>
      </w:r>
    </w:p>
    <w:p w14:paraId="73BBE8A5" w14:textId="77777777" w:rsidR="003217A1" w:rsidRDefault="001C54D6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300-500</w:t>
      </w:r>
      <w:r w:rsidR="003217A1">
        <w:rPr>
          <w:rFonts w:ascii="Calibri" w:hAnsi="Calibri"/>
          <w:sz w:val="22"/>
          <w:szCs w:val="22"/>
        </w:rPr>
        <w:t xml:space="preserve"> words </w:t>
      </w:r>
    </w:p>
    <w:p w14:paraId="0AD8F329" w14:textId="77777777" w:rsidR="003217A1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Give it a great title! </w:t>
      </w:r>
    </w:p>
    <w:p w14:paraId="3FF5310E" w14:textId="77777777" w:rsidR="003217A1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Typed, double-spaced, </w:t>
      </w:r>
      <w:r w:rsidR="001C54D6">
        <w:rPr>
          <w:rFonts w:ascii="Calibri" w:hAnsi="Calibri"/>
          <w:sz w:val="22"/>
          <w:szCs w:val="22"/>
        </w:rPr>
        <w:t xml:space="preserve">12 pt. Arial font, </w:t>
      </w:r>
      <w:r>
        <w:rPr>
          <w:rFonts w:ascii="Calibri" w:hAnsi="Calibri"/>
          <w:sz w:val="22"/>
          <w:szCs w:val="22"/>
        </w:rPr>
        <w:t xml:space="preserve">with 1” margins </w:t>
      </w:r>
    </w:p>
    <w:p w14:paraId="3C67B2AA" w14:textId="77777777" w:rsidR="003217A1" w:rsidRPr="00CF5729" w:rsidRDefault="003217A1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name, my name, the course and date on the top left-hand corner </w:t>
      </w:r>
    </w:p>
    <w:p w14:paraId="1C80AFCC" w14:textId="629B048A" w:rsidR="00CF5729" w:rsidRDefault="00CF5729" w:rsidP="003217A1">
      <w:pPr>
        <w:pStyle w:val="NormalWeb"/>
        <w:numPr>
          <w:ilvl w:val="0"/>
          <w:numId w:val="2"/>
        </w:numPr>
        <w:rPr>
          <w:rFonts w:ascii="Symbol" w:hAnsi="Symbol"/>
          <w:sz w:val="22"/>
          <w:szCs w:val="22"/>
        </w:rPr>
      </w:pPr>
      <w:r>
        <w:rPr>
          <w:rFonts w:ascii="Calibri" w:hAnsi="Calibri"/>
          <w:sz w:val="22"/>
          <w:szCs w:val="22"/>
        </w:rPr>
        <w:t>Submit your plot diagram, rough copies, check list and final draft of your story</w:t>
      </w:r>
    </w:p>
    <w:p w14:paraId="713DEFA8" w14:textId="77777777" w:rsidR="003217A1" w:rsidRDefault="003217A1" w:rsidP="003217A1">
      <w:pPr>
        <w:pStyle w:val="NormalWeb"/>
        <w:rPr>
          <w:rFonts w:ascii="Calibri,Italic" w:hAnsi="Calibri,Italic"/>
          <w:sz w:val="22"/>
          <w:szCs w:val="22"/>
        </w:rPr>
      </w:pPr>
    </w:p>
    <w:p w14:paraId="7020004E" w14:textId="77777777" w:rsidR="00F741DA" w:rsidRDefault="00F741DA" w:rsidP="003217A1">
      <w:pPr>
        <w:pStyle w:val="NormalWeb"/>
        <w:rPr>
          <w:rFonts w:ascii="Calibri,Italic" w:hAnsi="Calibri,Italic"/>
          <w:sz w:val="22"/>
          <w:szCs w:val="22"/>
        </w:rPr>
      </w:pPr>
    </w:p>
    <w:p w14:paraId="44F3E4F1" w14:textId="77777777" w:rsidR="00F741DA" w:rsidRDefault="00F741DA" w:rsidP="003217A1">
      <w:pPr>
        <w:pStyle w:val="NormalWeb"/>
        <w:rPr>
          <w:rFonts w:ascii="Calibri,Italic" w:hAnsi="Calibri,Italic"/>
          <w:sz w:val="22"/>
          <w:szCs w:val="22"/>
        </w:rPr>
      </w:pPr>
    </w:p>
    <w:p w14:paraId="41EF1993" w14:textId="77777777" w:rsidR="00CF5729" w:rsidRDefault="00CF5729" w:rsidP="003217A1">
      <w:pPr>
        <w:pStyle w:val="NormalWeb"/>
        <w:rPr>
          <w:rFonts w:ascii="Calibri,Italic" w:hAnsi="Calibri,Italic"/>
          <w:sz w:val="22"/>
          <w:szCs w:val="22"/>
        </w:rPr>
      </w:pPr>
    </w:p>
    <w:p w14:paraId="5BA2CFA9" w14:textId="77777777" w:rsidR="00F741DA" w:rsidRDefault="00F741DA" w:rsidP="003217A1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00565A2" w14:textId="77777777" w:rsidR="003217A1" w:rsidRPr="003217A1" w:rsidRDefault="003217A1" w:rsidP="003217A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217A1">
        <w:rPr>
          <w:rFonts w:ascii="Calibri" w:hAnsi="Calibri" w:cs="Times New Roman"/>
          <w:sz w:val="22"/>
          <w:szCs w:val="22"/>
        </w:rPr>
        <w:lastRenderedPageBreak/>
        <w:t xml:space="preserve"> Self-Editing Checklist – Name of Author: ___________________________________________________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403"/>
        <w:gridCol w:w="331"/>
        <w:gridCol w:w="348"/>
        <w:gridCol w:w="361"/>
      </w:tblGrid>
      <w:tr w:rsidR="003217A1" w:rsidRPr="003217A1" w14:paraId="078C393B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A628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301C" w14:textId="77777777" w:rsidR="003217A1" w:rsidRPr="003217A1" w:rsidRDefault="003217A1" w:rsidP="003217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217A1">
              <w:rPr>
                <w:rFonts w:ascii="Calibri,Bold" w:hAnsi="Calibri,Bold" w:cs="Times New Roman"/>
                <w:sz w:val="22"/>
                <w:szCs w:val="22"/>
              </w:rPr>
              <w:t>N</w:t>
            </w:r>
            <w:r>
              <w:rPr>
                <w:rFonts w:ascii="Calibri,Bold" w:hAnsi="Calibri,Bold" w:cs="Times New Roman"/>
                <w:sz w:val="22"/>
                <w:szCs w:val="22"/>
              </w:rPr>
              <w:t xml:space="preserve"> 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8B5E" w14:textId="77777777" w:rsidR="003217A1" w:rsidRPr="003217A1" w:rsidRDefault="003217A1" w:rsidP="003217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A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9641" w14:textId="77777777" w:rsidR="003217A1" w:rsidRPr="003217A1" w:rsidRDefault="003217A1" w:rsidP="003217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FM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EDD1" w14:textId="77777777" w:rsidR="003217A1" w:rsidRPr="003217A1" w:rsidRDefault="003217A1" w:rsidP="003217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217A1">
              <w:rPr>
                <w:rFonts w:ascii="Calibri,Bold" w:hAnsi="Calibri,Bold" w:cs="Times New Roman"/>
                <w:sz w:val="22"/>
                <w:szCs w:val="22"/>
              </w:rPr>
              <w:t>E</w:t>
            </w:r>
          </w:p>
        </w:tc>
      </w:tr>
      <w:tr w:rsidR="003217A1" w:rsidRPr="003217A1" w14:paraId="290E85B4" w14:textId="77777777" w:rsidTr="003217A1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444B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Great title! </w:t>
            </w:r>
            <w:r>
              <w:rPr>
                <w:rFonts w:ascii="Calibri" w:hAnsi="Calibri" w:cs="Times New Roman"/>
                <w:sz w:val="22"/>
                <w:szCs w:val="22"/>
              </w:rPr>
              <w:t>(Related to story in some way)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C7C1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F26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D703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7202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74492002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0F1A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Engaging opening sentence </w:t>
            </w:r>
            <w:r>
              <w:rPr>
                <w:rFonts w:ascii="Calibri" w:hAnsi="Calibri" w:cs="Times New Roman"/>
                <w:sz w:val="22"/>
                <w:szCs w:val="22"/>
              </w:rPr>
              <w:t>(Hook)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2194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E909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AF93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61D0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78E064A5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D674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Story draws you in and encourages you to read more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DF02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1269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394F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6C95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618E6DDD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09F2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Vividly described setting </w:t>
            </w:r>
            <w:r>
              <w:rPr>
                <w:rFonts w:ascii="Calibri" w:hAnsi="Calibri" w:cs="Times New Roman"/>
                <w:sz w:val="22"/>
                <w:szCs w:val="22"/>
              </w:rPr>
              <w:t>(Imagery)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7A6E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AEE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48D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F173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78079464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B41E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Clear, logical plot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B95D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1628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A930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7A2A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556DD343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B956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Characters are clearly defined </w:t>
            </w:r>
            <w:r>
              <w:rPr>
                <w:rFonts w:ascii="Calibri" w:hAnsi="Calibri" w:cs="Times New Roman"/>
                <w:sz w:val="22"/>
                <w:szCs w:val="22"/>
              </w:rPr>
              <w:t>(STEAL)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FF91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4A06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94AE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C282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39BEB386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99A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 examples of dialog (quotation 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D819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1A5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2F31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1056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69966DB7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E508" w14:textId="0CB4E21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Clever integration of theme </w:t>
            </w:r>
            <w:r w:rsidR="00CF5729">
              <w:rPr>
                <w:rFonts w:ascii="Calibri" w:hAnsi="Calibri" w:cs="Times New Roman"/>
                <w:sz w:val="22"/>
                <w:szCs w:val="22"/>
              </w:rPr>
              <w:t>(universal message)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5D72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835A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0297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2E1B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468CFCC6" w14:textId="77777777" w:rsidTr="003217A1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F041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Good 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>ending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(Resolves conflict)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C13C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E98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7606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C009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381E59E8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1A2A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Loose ends are ‘tied up’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75C1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454E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39328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4CD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61CE475B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E5C8" w14:textId="77777777" w:rsidR="003217A1" w:rsidRPr="003217A1" w:rsidRDefault="003217A1" w:rsidP="003217A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217A1">
              <w:rPr>
                <w:rFonts w:ascii="Calibri" w:eastAsia="Times New Roman" w:hAnsi="Calibri" w:cs="Times New Roman"/>
                <w:sz w:val="22"/>
                <w:szCs w:val="22"/>
              </w:rPr>
              <w:t>Use of at least 1 symbol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14F4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B2A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6F1D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8453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6FB6931E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5AC8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Use of at least 5 literary devices (metaphor, alliteration, etc.)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73A2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0AE7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4644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6C67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2CD83F95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CEB9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300-500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words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double space, 12 pt. font, 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F741DA">
              <w:rPr>
                <w:rFonts w:ascii="Calibri" w:hAnsi="Calibri" w:cs="Times New Roman"/>
                <w:sz w:val="22"/>
                <w:szCs w:val="22"/>
              </w:rPr>
              <w:t>Arial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font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6D8B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83B45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B4B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7512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3FE55130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FD55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Perfect spelling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ADA7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983E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3B51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5867D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0D2E363A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67DE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Style – good flow, combination of long and short sentences, no awkward phrasing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89C9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D192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7094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D3DA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7A1" w:rsidRPr="003217A1" w14:paraId="3135FD0A" w14:textId="77777777" w:rsidTr="003217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156E" w14:textId="77777777" w:rsidR="003217A1" w:rsidRPr="003217A1" w:rsidRDefault="003217A1" w:rsidP="003217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Impeccable grammar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E5F0" w14:textId="77777777" w:rsidR="003217A1" w:rsidRPr="003217A1" w:rsidRDefault="003217A1" w:rsidP="0032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253F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9B6E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B7FC" w14:textId="77777777" w:rsidR="003217A1" w:rsidRPr="003217A1" w:rsidRDefault="003217A1" w:rsidP="003217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392ED6" w14:textId="77777777" w:rsidR="003217A1" w:rsidRPr="003217A1" w:rsidRDefault="003217A1" w:rsidP="003217A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217A1">
        <w:rPr>
          <w:rFonts w:ascii="Calibri" w:hAnsi="Calibri" w:cs="Times New Roman"/>
          <w:sz w:val="22"/>
          <w:szCs w:val="22"/>
        </w:rPr>
        <w:t xml:space="preserve">Peer Editing Checklist – Name of Editor: ___________________________________________________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403"/>
        <w:gridCol w:w="331"/>
        <w:gridCol w:w="348"/>
        <w:gridCol w:w="361"/>
      </w:tblGrid>
      <w:tr w:rsidR="00F741DA" w:rsidRPr="003217A1" w14:paraId="1C0D2D99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CF83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B387" w14:textId="77777777" w:rsidR="00F741DA" w:rsidRPr="003217A1" w:rsidRDefault="00F741DA" w:rsidP="002C79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217A1">
              <w:rPr>
                <w:rFonts w:ascii="Calibri,Bold" w:hAnsi="Calibri,Bold" w:cs="Times New Roman"/>
                <w:sz w:val="22"/>
                <w:szCs w:val="22"/>
              </w:rPr>
              <w:t>N</w:t>
            </w:r>
            <w:r>
              <w:rPr>
                <w:rFonts w:ascii="Calibri,Bold" w:hAnsi="Calibri,Bold" w:cs="Times New Roman"/>
                <w:sz w:val="22"/>
                <w:szCs w:val="22"/>
              </w:rPr>
              <w:t xml:space="preserve"> Y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FAD7" w14:textId="77777777" w:rsidR="00F741DA" w:rsidRPr="003217A1" w:rsidRDefault="00F741DA" w:rsidP="002C79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A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5D7CF" w14:textId="77777777" w:rsidR="00F741DA" w:rsidRPr="003217A1" w:rsidRDefault="00F741DA" w:rsidP="002C79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FM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E18A" w14:textId="77777777" w:rsidR="00F741DA" w:rsidRPr="003217A1" w:rsidRDefault="00F741DA" w:rsidP="002C79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217A1">
              <w:rPr>
                <w:rFonts w:ascii="Calibri,Bold" w:hAnsi="Calibri,Bold" w:cs="Times New Roman"/>
                <w:sz w:val="22"/>
                <w:szCs w:val="22"/>
              </w:rPr>
              <w:t>E</w:t>
            </w:r>
          </w:p>
        </w:tc>
      </w:tr>
      <w:tr w:rsidR="00F741DA" w:rsidRPr="003217A1" w14:paraId="2C532F9D" w14:textId="77777777" w:rsidTr="002C79B0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FE7B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Great title! </w:t>
            </w:r>
            <w:r>
              <w:rPr>
                <w:rFonts w:ascii="Calibri" w:hAnsi="Calibri" w:cs="Times New Roman"/>
                <w:sz w:val="22"/>
                <w:szCs w:val="22"/>
              </w:rPr>
              <w:t>(Related to story in some way)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86FF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9963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4002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6CC8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398566EB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76A6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Engaging opening sentence </w:t>
            </w:r>
            <w:r>
              <w:rPr>
                <w:rFonts w:ascii="Calibri" w:hAnsi="Calibri" w:cs="Times New Roman"/>
                <w:sz w:val="22"/>
                <w:szCs w:val="22"/>
              </w:rPr>
              <w:t>(Hook)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8544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35B4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167B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293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1B817673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1EE9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Story draws you in and encourages you to read more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ACCE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44B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C6D7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264E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239FB606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D3D9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Vividly described setting </w:t>
            </w:r>
            <w:r>
              <w:rPr>
                <w:rFonts w:ascii="Calibri" w:hAnsi="Calibri" w:cs="Times New Roman"/>
                <w:sz w:val="22"/>
                <w:szCs w:val="22"/>
              </w:rPr>
              <w:t>(Imagery)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FCE8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184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97B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03C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724437CC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D122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Clear, logical plot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CDBC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6A9A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96D2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E05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2D55C566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D8C0A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Characters are clearly defined </w:t>
            </w:r>
            <w:r>
              <w:rPr>
                <w:rFonts w:ascii="Calibri" w:hAnsi="Calibri" w:cs="Times New Roman"/>
                <w:sz w:val="22"/>
                <w:szCs w:val="22"/>
              </w:rPr>
              <w:t>(STEAL)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22A16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484A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FE8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3025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42AF81C6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A3BF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 examples of dialog (quotation 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B5BD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B94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934F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3895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191E94D1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5402" w14:textId="12523CFD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Clever integration of theme </w:t>
            </w:r>
            <w:r w:rsidR="00CF5729">
              <w:rPr>
                <w:rFonts w:ascii="Calibri" w:hAnsi="Calibri" w:cs="Times New Roman"/>
                <w:sz w:val="22"/>
                <w:szCs w:val="22"/>
              </w:rPr>
              <w:t>(Universal message)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DAAB6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0E18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5981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78D7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17C49553" w14:textId="77777777" w:rsidTr="002C79B0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FDF0E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Good 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>ending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(Resolves conflict)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00B7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442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2D37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4E6D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2E1A8135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14FF1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Loose ends are ‘tied up’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B2A2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C1D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893B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8FC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352AE529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A88" w14:textId="77777777" w:rsidR="00F741DA" w:rsidRPr="003217A1" w:rsidRDefault="00F741DA" w:rsidP="002C79B0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217A1">
              <w:rPr>
                <w:rFonts w:ascii="Calibri" w:eastAsia="Times New Roman" w:hAnsi="Calibri" w:cs="Times New Roman"/>
                <w:sz w:val="22"/>
                <w:szCs w:val="22"/>
              </w:rPr>
              <w:t>Use of at least 1 symbol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429CD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6181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8F5E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EC8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4FA0EB60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16B5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Use of at least 5 literary devices (metaphor, alliteration, etc.)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FC2B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AC0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668C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EDEF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4A34185B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9DF6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300-500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words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, double space, 12 pt. font, </w:t>
            </w: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Arial font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C946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534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A442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54D52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0632DB2B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4588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Perfect spelling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5085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B72F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4811C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CC64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26042F07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B4FE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Style – good flow, combination of long and short sentences, no awkward phrasing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7334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6030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0A86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7E8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41DA" w:rsidRPr="003217A1" w14:paraId="2DC25FAA" w14:textId="77777777" w:rsidTr="002C7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CF08B" w14:textId="77777777" w:rsidR="00F741DA" w:rsidRPr="003217A1" w:rsidRDefault="00F741DA" w:rsidP="002C79B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217A1">
              <w:rPr>
                <w:rFonts w:ascii="Calibri" w:hAnsi="Calibri" w:cs="Times New Roman"/>
                <w:sz w:val="22"/>
                <w:szCs w:val="22"/>
              </w:rPr>
              <w:t xml:space="preserve">Impeccable grammar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C588" w14:textId="77777777" w:rsidR="00F741DA" w:rsidRPr="003217A1" w:rsidRDefault="00F741DA" w:rsidP="002C7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E5B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B2AA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F009" w14:textId="77777777" w:rsidR="00F741DA" w:rsidRPr="003217A1" w:rsidRDefault="00F741DA" w:rsidP="002C7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DCC0CC" w14:textId="77777777" w:rsidR="00EA664E" w:rsidRPr="00F741DA" w:rsidRDefault="003217A1" w:rsidP="00F741D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217A1">
        <w:rPr>
          <w:rFonts w:ascii="Calibri" w:hAnsi="Calibri" w:cs="Times New Roman"/>
          <w:sz w:val="22"/>
          <w:szCs w:val="22"/>
        </w:rPr>
        <w:t xml:space="preserve">Comments: </w:t>
      </w:r>
    </w:p>
    <w:sectPr w:rsidR="00EA664E" w:rsidRPr="00F741DA" w:rsidSect="002F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Calligraphy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D7876"/>
    <w:multiLevelType w:val="multilevel"/>
    <w:tmpl w:val="3CA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132B9B"/>
    <w:multiLevelType w:val="multilevel"/>
    <w:tmpl w:val="12B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1"/>
    <w:rsid w:val="001C54D6"/>
    <w:rsid w:val="002F67DF"/>
    <w:rsid w:val="003217A1"/>
    <w:rsid w:val="00CF5729"/>
    <w:rsid w:val="00D038E9"/>
    <w:rsid w:val="00F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CD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7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2017-10-16T14:14:00Z</dcterms:created>
  <dcterms:modified xsi:type="dcterms:W3CDTF">2017-10-22T16:13:00Z</dcterms:modified>
</cp:coreProperties>
</file>