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7DC7" w14:textId="77777777" w:rsidR="003F5B46" w:rsidRPr="009E5790" w:rsidRDefault="00E92982" w:rsidP="003F5B46">
      <w:pPr>
        <w:widowControl w:val="0"/>
        <w:autoSpaceDE w:val="0"/>
        <w:autoSpaceDN w:val="0"/>
        <w:adjustRightInd w:val="0"/>
        <w:jc w:val="center"/>
        <w:rPr>
          <w:rFonts w:ascii="Comic Sans MS" w:hAnsi="Comic Sans MS" w:cs="Times New Roman"/>
          <w:b/>
          <w:color w:val="000000"/>
          <w:u w:val="single"/>
        </w:rPr>
      </w:pPr>
      <w:r>
        <w:rPr>
          <w:rFonts w:ascii="Comic Sans MS" w:hAnsi="Comic Sans MS" w:cs="Times New Roman"/>
          <w:b/>
          <w:color w:val="000000"/>
          <w:u w:val="single"/>
        </w:rPr>
        <w:t>Baye</w:t>
      </w:r>
      <w:r w:rsidR="003F5B46" w:rsidRPr="009E5790">
        <w:rPr>
          <w:rFonts w:ascii="Comic Sans MS" w:hAnsi="Comic Sans MS" w:cs="Times New Roman"/>
          <w:b/>
          <w:color w:val="000000"/>
          <w:u w:val="single"/>
        </w:rPr>
        <w:t>ux Tapestry Information Poster</w:t>
      </w:r>
    </w:p>
    <w:p w14:paraId="5DEF0CD0" w14:textId="77777777" w:rsidR="009E5790" w:rsidRPr="009E5790" w:rsidRDefault="003F5B46" w:rsidP="009E5790">
      <w:pPr>
        <w:widowControl w:val="0"/>
        <w:autoSpaceDE w:val="0"/>
        <w:autoSpaceDN w:val="0"/>
        <w:adjustRightInd w:val="0"/>
        <w:rPr>
          <w:rFonts w:ascii="Comic Sans MS" w:hAnsi="Comic Sans MS" w:cs="Times New Roman"/>
          <w:color w:val="000000"/>
        </w:rPr>
      </w:pPr>
      <w:r w:rsidRPr="009E5790">
        <w:rPr>
          <w:rFonts w:ascii="Comic Sans MS" w:hAnsi="Comic Sans MS" w:cs="Times New Roman"/>
          <w:color w:val="000000"/>
        </w:rPr>
        <w:t> </w:t>
      </w:r>
    </w:p>
    <w:p w14:paraId="36CB7961" w14:textId="77777777" w:rsidR="009E5790" w:rsidRPr="009E5790" w:rsidRDefault="009E5790" w:rsidP="009E5790">
      <w:pPr>
        <w:widowControl w:val="0"/>
        <w:autoSpaceDE w:val="0"/>
        <w:autoSpaceDN w:val="0"/>
        <w:adjustRightInd w:val="0"/>
        <w:rPr>
          <w:rFonts w:ascii="Comic Sans MS" w:hAnsi="Comic Sans MS" w:cs="Times New Roman"/>
          <w:color w:val="000000"/>
        </w:rPr>
      </w:pPr>
      <w:r w:rsidRPr="009E5790">
        <w:rPr>
          <w:rFonts w:ascii="Comic Sans MS" w:hAnsi="Comic Sans MS" w:cs="Times New Roman"/>
          <w:color w:val="000000"/>
        </w:rPr>
        <w:t xml:space="preserve">The </w:t>
      </w:r>
      <w:r w:rsidR="00E92982" w:rsidRPr="009E5790">
        <w:rPr>
          <w:rFonts w:ascii="Comic Sans MS" w:hAnsi="Comic Sans MS" w:cs="Times New Roman"/>
          <w:color w:val="000000"/>
        </w:rPr>
        <w:t>Bayeux</w:t>
      </w:r>
      <w:r w:rsidRPr="009E5790">
        <w:rPr>
          <w:rFonts w:ascii="Comic Sans MS" w:hAnsi="Comic Sans MS" w:cs="Times New Roman"/>
          <w:color w:val="000000"/>
        </w:rPr>
        <w:t xml:space="preserve"> Tapestry is a primary source, which tells the story of the Battle of Hastings.  It is approximately 950 years old and as a result, is faded and very delicate.  As an art historian, it is your job to restore one panel of the </w:t>
      </w:r>
      <w:r w:rsidR="00E92982" w:rsidRPr="009E5790">
        <w:rPr>
          <w:rFonts w:ascii="Comic Sans MS" w:hAnsi="Comic Sans MS" w:cs="Times New Roman"/>
          <w:color w:val="000000"/>
        </w:rPr>
        <w:t>Bayeux</w:t>
      </w:r>
      <w:r w:rsidRPr="009E5790">
        <w:rPr>
          <w:rFonts w:ascii="Comic Sans MS" w:hAnsi="Comic Sans MS" w:cs="Times New Roman"/>
          <w:color w:val="000000"/>
        </w:rPr>
        <w:t xml:space="preserve"> tapestry to its former glory.  In addition, you will write at least ten full lines of accurate and detailed information about your section of the tapestry and the battle in general.  The information should come from several sources: Class discussion, the story in your textbook, your notes from watching videos and other sources you find.  </w:t>
      </w:r>
    </w:p>
    <w:p w14:paraId="094A6EC3" w14:textId="77777777" w:rsidR="003F5B46" w:rsidRPr="009E5790" w:rsidRDefault="003F5B46" w:rsidP="004F5AC3">
      <w:pPr>
        <w:widowControl w:val="0"/>
        <w:autoSpaceDE w:val="0"/>
        <w:autoSpaceDN w:val="0"/>
        <w:adjustRightInd w:val="0"/>
        <w:rPr>
          <w:rFonts w:ascii="Comic Sans MS" w:hAnsi="Comic Sans MS" w:cs="Times New Roman"/>
          <w:color w:val="000000"/>
        </w:rPr>
      </w:pPr>
    </w:p>
    <w:p w14:paraId="0787DB80" w14:textId="0366A6A8" w:rsidR="003F5B46" w:rsidRDefault="003F5B46" w:rsidP="00CA1570">
      <w:pPr>
        <w:pStyle w:val="ListParagraph"/>
        <w:widowControl w:val="0"/>
        <w:numPr>
          <w:ilvl w:val="0"/>
          <w:numId w:val="5"/>
        </w:numPr>
        <w:autoSpaceDE w:val="0"/>
        <w:autoSpaceDN w:val="0"/>
        <w:adjustRightInd w:val="0"/>
        <w:rPr>
          <w:rFonts w:ascii="Comic Sans MS" w:hAnsi="Comic Sans MS" w:cs="Times New Roman"/>
          <w:color w:val="000000"/>
        </w:rPr>
      </w:pPr>
      <w:r w:rsidRPr="00CA1570">
        <w:rPr>
          <w:rFonts w:ascii="Comic Sans MS" w:hAnsi="Comic Sans MS" w:cs="Times New Roman"/>
          <w:color w:val="000000"/>
        </w:rPr>
        <w:t>Choose one of the seven panels from the Bayeux Tapestry</w:t>
      </w:r>
      <w:r w:rsidR="00CA1570" w:rsidRPr="00CA1570">
        <w:rPr>
          <w:rFonts w:ascii="Comic Sans MS" w:hAnsi="Comic Sans MS" w:cs="Times New Roman"/>
          <w:color w:val="000000"/>
        </w:rPr>
        <w:t xml:space="preserve"> located in the folder.</w:t>
      </w:r>
      <w:r w:rsidR="004F5AC3">
        <w:rPr>
          <w:rFonts w:ascii="Comic Sans MS" w:hAnsi="Comic Sans MS" w:cs="Times New Roman"/>
          <w:color w:val="000000"/>
        </w:rPr>
        <w:br/>
      </w:r>
    </w:p>
    <w:p w14:paraId="781FA632" w14:textId="56A7DBFD" w:rsidR="004473C7" w:rsidRPr="00CA1570" w:rsidRDefault="004473C7" w:rsidP="00CA1570">
      <w:pPr>
        <w:pStyle w:val="ListParagraph"/>
        <w:widowControl w:val="0"/>
        <w:numPr>
          <w:ilvl w:val="0"/>
          <w:numId w:val="5"/>
        </w:numPr>
        <w:autoSpaceDE w:val="0"/>
        <w:autoSpaceDN w:val="0"/>
        <w:adjustRightInd w:val="0"/>
        <w:rPr>
          <w:rFonts w:ascii="Comic Sans MS" w:hAnsi="Comic Sans MS" w:cs="Times New Roman"/>
          <w:color w:val="000000"/>
        </w:rPr>
      </w:pPr>
      <w:r>
        <w:rPr>
          <w:rFonts w:ascii="Comic Sans MS" w:hAnsi="Comic Sans MS" w:cs="Times New Roman"/>
          <w:color w:val="000000"/>
        </w:rPr>
        <w:t xml:space="preserve">Create a replica of the section using materials of your choice.  You will only have one class to complete this so choose wisely. </w:t>
      </w:r>
    </w:p>
    <w:p w14:paraId="4D466CBB"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21C63241" w14:textId="77777777" w:rsidR="003F5B46" w:rsidRPr="009E5790" w:rsidRDefault="003F5B46" w:rsidP="003F5B46">
      <w:pPr>
        <w:widowControl w:val="0"/>
        <w:autoSpaceDE w:val="0"/>
        <w:autoSpaceDN w:val="0"/>
        <w:adjustRightInd w:val="0"/>
        <w:rPr>
          <w:rFonts w:ascii="Comic Sans MS" w:hAnsi="Comic Sans MS" w:cs="Times New Roman"/>
          <w:i/>
          <w:color w:val="000000"/>
        </w:rPr>
      </w:pPr>
      <w:r w:rsidRPr="009E5790">
        <w:rPr>
          <w:rFonts w:ascii="Comic Sans MS" w:hAnsi="Comic Sans MS" w:cs="Times New Roman"/>
          <w:i/>
          <w:color w:val="000000"/>
        </w:rPr>
        <w:t>This it not an art test but black and white stickmen are not good enough.  Effort counts for marks</w:t>
      </w:r>
      <w:r w:rsidR="00CA1570">
        <w:rPr>
          <w:rFonts w:ascii="Comic Sans MS" w:hAnsi="Comic Sans MS" w:cs="Times New Roman"/>
          <w:i/>
          <w:color w:val="000000"/>
        </w:rPr>
        <w:t>.</w:t>
      </w:r>
    </w:p>
    <w:p w14:paraId="4B82A5CE"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6E1FA088" w14:textId="141433D4" w:rsidR="00CA1570" w:rsidRPr="00CA1570" w:rsidRDefault="00CA1570" w:rsidP="00CA1570">
      <w:pPr>
        <w:pStyle w:val="ListParagraph"/>
        <w:widowControl w:val="0"/>
        <w:numPr>
          <w:ilvl w:val="0"/>
          <w:numId w:val="5"/>
        </w:numPr>
        <w:autoSpaceDE w:val="0"/>
        <w:autoSpaceDN w:val="0"/>
        <w:adjustRightInd w:val="0"/>
        <w:rPr>
          <w:rFonts w:ascii="Comic Sans MS" w:hAnsi="Comic Sans MS" w:cs="Times New Roman"/>
          <w:color w:val="000000"/>
        </w:rPr>
      </w:pPr>
      <w:r w:rsidRPr="00CA1570">
        <w:rPr>
          <w:rFonts w:ascii="Comic Sans MS" w:hAnsi="Comic Sans MS" w:cs="Times New Roman"/>
          <w:color w:val="000000"/>
        </w:rPr>
        <w:t>Write 1-2 sentences in the “This Panel Shows”</w:t>
      </w:r>
      <w:r w:rsidR="003F5B46" w:rsidRPr="00CA1570">
        <w:rPr>
          <w:rFonts w:ascii="Comic Sans MS" w:hAnsi="Comic Sans MS" w:cs="Times New Roman"/>
          <w:color w:val="000000"/>
        </w:rPr>
        <w:t xml:space="preserve"> section to explain what you have drawn. </w:t>
      </w:r>
      <w:r w:rsidR="004F5AC3">
        <w:rPr>
          <w:rFonts w:ascii="Comic Sans MS" w:hAnsi="Comic Sans MS" w:cs="Times New Roman"/>
          <w:color w:val="000000"/>
        </w:rPr>
        <w:br/>
      </w:r>
      <w:bookmarkStart w:id="0" w:name="_GoBack"/>
      <w:bookmarkEnd w:id="0"/>
    </w:p>
    <w:p w14:paraId="4E5E734C" w14:textId="77777777" w:rsidR="003F5B46" w:rsidRPr="00CA1570" w:rsidRDefault="003F5B46" w:rsidP="00CA1570">
      <w:pPr>
        <w:pStyle w:val="ListParagraph"/>
        <w:widowControl w:val="0"/>
        <w:numPr>
          <w:ilvl w:val="0"/>
          <w:numId w:val="5"/>
        </w:numPr>
        <w:autoSpaceDE w:val="0"/>
        <w:autoSpaceDN w:val="0"/>
        <w:adjustRightInd w:val="0"/>
        <w:rPr>
          <w:rFonts w:ascii="Comic Sans MS" w:hAnsi="Comic Sans MS" w:cs="Times New Roman"/>
          <w:color w:val="000000"/>
        </w:rPr>
      </w:pPr>
      <w:r w:rsidRPr="00CA1570">
        <w:rPr>
          <w:rFonts w:ascii="Comic Sans MS" w:hAnsi="Comic Sans MS" w:cs="Times New Roman"/>
          <w:color w:val="000000"/>
        </w:rPr>
        <w:t>Write at least 10 complete sentences which reveal additional information to what we`ve already covered in class.  </w:t>
      </w:r>
    </w:p>
    <w:p w14:paraId="187A080C"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1C937B3E"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60EBCCEB" w14:textId="100DFB19" w:rsidR="003F5B46" w:rsidRPr="009E5790" w:rsidRDefault="003F5B46" w:rsidP="003F5B46">
      <w:pPr>
        <w:widowControl w:val="0"/>
        <w:autoSpaceDE w:val="0"/>
        <w:autoSpaceDN w:val="0"/>
        <w:adjustRightInd w:val="0"/>
        <w:rPr>
          <w:rFonts w:ascii="Comic Sans MS" w:hAnsi="Comic Sans MS" w:cs="Times New Roman"/>
          <w:color w:val="000000"/>
        </w:rPr>
      </w:pPr>
      <w:r w:rsidRPr="009E5790">
        <w:rPr>
          <w:rFonts w:ascii="Comic Sans MS" w:hAnsi="Comic Sans MS" w:cs="Times New Roman"/>
          <w:b/>
          <w:color w:val="000000"/>
        </w:rPr>
        <w:t xml:space="preserve">15 </w:t>
      </w:r>
      <w:r w:rsidR="004F5AC3">
        <w:rPr>
          <w:rFonts w:ascii="Comic Sans MS" w:hAnsi="Comic Sans MS" w:cs="Times New Roman"/>
          <w:b/>
          <w:color w:val="000000"/>
        </w:rPr>
        <w:t>Visual</w:t>
      </w:r>
      <w:r w:rsidRPr="009E5790">
        <w:rPr>
          <w:rFonts w:ascii="Comic Sans MS" w:hAnsi="Comic Sans MS" w:cs="Times New Roman"/>
          <w:b/>
          <w:color w:val="000000"/>
        </w:rPr>
        <w:t>:</w:t>
      </w:r>
      <w:r w:rsidRPr="009E5790">
        <w:rPr>
          <w:rFonts w:ascii="Comic Sans MS" w:hAnsi="Comic Sans MS" w:cs="Times New Roman"/>
          <w:color w:val="000000"/>
        </w:rPr>
        <w:t xml:space="preserve"> Shows significant effort in terms of accuracy, colour, action and perspective. </w:t>
      </w:r>
    </w:p>
    <w:p w14:paraId="51213394"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01C4974D" w14:textId="77777777" w:rsidR="003F5B46" w:rsidRPr="009E5790" w:rsidRDefault="003F5B46" w:rsidP="003F5B46">
      <w:pPr>
        <w:widowControl w:val="0"/>
        <w:autoSpaceDE w:val="0"/>
        <w:autoSpaceDN w:val="0"/>
        <w:adjustRightInd w:val="0"/>
        <w:rPr>
          <w:rFonts w:ascii="Comic Sans MS" w:hAnsi="Comic Sans MS" w:cs="Times New Roman"/>
          <w:color w:val="000000"/>
        </w:rPr>
      </w:pPr>
      <w:r w:rsidRPr="009E5790">
        <w:rPr>
          <w:rFonts w:ascii="Comic Sans MS" w:hAnsi="Comic Sans MS" w:cs="Times New Roman"/>
          <w:color w:val="000000"/>
        </w:rPr>
        <w:t> </w:t>
      </w:r>
    </w:p>
    <w:p w14:paraId="6DED12FA" w14:textId="77777777" w:rsidR="003F5B46" w:rsidRPr="009E5790" w:rsidRDefault="003F5B46" w:rsidP="003F5B46">
      <w:pPr>
        <w:widowControl w:val="0"/>
        <w:autoSpaceDE w:val="0"/>
        <w:autoSpaceDN w:val="0"/>
        <w:adjustRightInd w:val="0"/>
        <w:rPr>
          <w:rFonts w:ascii="Comic Sans MS" w:hAnsi="Comic Sans MS" w:cs="Times New Roman"/>
          <w:color w:val="000000"/>
        </w:rPr>
      </w:pPr>
      <w:r w:rsidRPr="009E5790">
        <w:rPr>
          <w:rFonts w:ascii="Comic Sans MS" w:hAnsi="Comic Sans MS" w:cs="Times New Roman"/>
          <w:b/>
          <w:color w:val="000000"/>
        </w:rPr>
        <w:t>15 Marks Writing:</w:t>
      </w:r>
      <w:r w:rsidRPr="009E5790">
        <w:rPr>
          <w:rFonts w:ascii="Comic Sans MS" w:hAnsi="Comic Sans MS" w:cs="Times New Roman"/>
          <w:color w:val="000000"/>
        </w:rPr>
        <w:t xml:space="preserve"> Uses complete sentences to explain accurate details and facts about the Bayeux Tapestry and the Battle of Hastings.  It may also contain information above what was covered in class. </w:t>
      </w:r>
    </w:p>
    <w:p w14:paraId="3AFDEEE5" w14:textId="77777777" w:rsidR="003F5B46" w:rsidRPr="009E5790" w:rsidRDefault="003F5B46" w:rsidP="003F5B46">
      <w:pPr>
        <w:widowControl w:val="0"/>
        <w:autoSpaceDE w:val="0"/>
        <w:autoSpaceDN w:val="0"/>
        <w:adjustRightInd w:val="0"/>
        <w:rPr>
          <w:rFonts w:ascii="Comic Sans MS" w:hAnsi="Comic Sans MS" w:cs="Times New Roman"/>
          <w:color w:val="000000"/>
        </w:rPr>
      </w:pPr>
    </w:p>
    <w:p w14:paraId="3AC28B27" w14:textId="77777777" w:rsidR="00D333E8" w:rsidRPr="00CA1570" w:rsidRDefault="003F5B46" w:rsidP="00CA1570">
      <w:pPr>
        <w:widowControl w:val="0"/>
        <w:autoSpaceDE w:val="0"/>
        <w:autoSpaceDN w:val="0"/>
        <w:adjustRightInd w:val="0"/>
        <w:rPr>
          <w:rFonts w:ascii="Comic Sans MS" w:hAnsi="Comic Sans MS" w:cs="Times New Roman"/>
          <w:i/>
          <w:color w:val="000000"/>
        </w:rPr>
      </w:pPr>
      <w:r w:rsidRPr="009E5790">
        <w:rPr>
          <w:rFonts w:ascii="Comic Sans MS" w:hAnsi="Comic Sans MS" w:cs="Times New Roman"/>
          <w:i/>
          <w:color w:val="000000"/>
        </w:rPr>
        <w:t>Try to avoid, “Lots of people got killed.”  Try something like, “Senlac Hill was the actual site of the battle of Hasting.”</w:t>
      </w:r>
    </w:p>
    <w:sectPr w:rsidR="00D333E8" w:rsidRPr="00CA1570" w:rsidSect="003F5B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5502"/>
    <w:multiLevelType w:val="hybridMultilevel"/>
    <w:tmpl w:val="C88C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62569"/>
    <w:multiLevelType w:val="hybridMultilevel"/>
    <w:tmpl w:val="6EC8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C6B73"/>
    <w:multiLevelType w:val="hybridMultilevel"/>
    <w:tmpl w:val="E13A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E653F"/>
    <w:multiLevelType w:val="hybridMultilevel"/>
    <w:tmpl w:val="D868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249E3"/>
    <w:multiLevelType w:val="hybridMultilevel"/>
    <w:tmpl w:val="3970F5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8370B"/>
    <w:multiLevelType w:val="hybridMultilevel"/>
    <w:tmpl w:val="D9B6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46"/>
    <w:rsid w:val="00237220"/>
    <w:rsid w:val="00354A57"/>
    <w:rsid w:val="003F5B46"/>
    <w:rsid w:val="004473C7"/>
    <w:rsid w:val="004F5AC3"/>
    <w:rsid w:val="009E5790"/>
    <w:rsid w:val="00AF620B"/>
    <w:rsid w:val="00CA1570"/>
    <w:rsid w:val="00D333E8"/>
    <w:rsid w:val="00DA32A0"/>
    <w:rsid w:val="00E9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F1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232</Words>
  <Characters>1326</Characters>
  <Application>Microsoft Macintosh Word</Application>
  <DocSecurity>0</DocSecurity>
  <Lines>11</Lines>
  <Paragraphs>3</Paragraphs>
  <ScaleCrop>false</ScaleCrop>
  <Company>Yukon Education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5</cp:revision>
  <cp:lastPrinted>2016-04-26T18:33:00Z</cp:lastPrinted>
  <dcterms:created xsi:type="dcterms:W3CDTF">2015-11-13T19:38:00Z</dcterms:created>
  <dcterms:modified xsi:type="dcterms:W3CDTF">2016-04-29T20:33:00Z</dcterms:modified>
</cp:coreProperties>
</file>